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75BFA74A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43F71">
        <w:rPr>
          <w:rFonts w:ascii="Arial" w:hAnsi="Arial" w:cs="Arial"/>
          <w:b/>
          <w:i/>
          <w:color w:val="3C3C3C"/>
          <w:sz w:val="18"/>
          <w:szCs w:val="18"/>
        </w:rPr>
        <w:t>2</w:t>
      </w:r>
      <w:r w:rsidR="00ED10EB">
        <w:rPr>
          <w:rFonts w:ascii="Arial" w:hAnsi="Arial" w:cs="Arial"/>
          <w:b/>
          <w:i/>
          <w:color w:val="3C3C3C"/>
          <w:sz w:val="18"/>
          <w:szCs w:val="18"/>
        </w:rPr>
        <w:t>8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8219326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proofErr w:type="spellStart"/>
      <w:r w:rsidR="00CE601F" w:rsidRPr="00CE601F">
        <w:rPr>
          <w:rFonts w:ascii="Arial" w:hAnsi="Arial" w:cs="Arial"/>
          <w:b/>
          <w:bCs/>
          <w:sz w:val="18"/>
          <w:szCs w:val="18"/>
        </w:rPr>
        <w:t>Wideolaryngoskop</w:t>
      </w:r>
      <w:proofErr w:type="spellEnd"/>
      <w:r w:rsidR="00CE601F" w:rsidRPr="00CE601F">
        <w:rPr>
          <w:rFonts w:ascii="Arial" w:hAnsi="Arial" w:cs="Arial"/>
          <w:b/>
          <w:bCs/>
          <w:sz w:val="18"/>
          <w:szCs w:val="18"/>
        </w:rPr>
        <w:t xml:space="preserve"> </w:t>
      </w:r>
      <w:r w:rsidR="00CE601F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CE601F">
        <w:rPr>
          <w:rFonts w:ascii="Arial" w:hAnsi="Arial" w:cs="Arial"/>
          <w:b/>
          <w:bCs/>
          <w:sz w:val="18"/>
          <w:szCs w:val="18"/>
        </w:rPr>
        <w:t>3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9262E4" w:rsidRPr="009262E4" w14:paraId="6017CA3A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0868CB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0AA8E38E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262E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9262E4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C2E6DB8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6C33E8FC" w14:textId="77777777" w:rsidR="009262E4" w:rsidRPr="009262E4" w:rsidRDefault="009262E4" w:rsidP="001C4E0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E7DEDC8" w14:textId="77777777" w:rsidR="009262E4" w:rsidRPr="009262E4" w:rsidRDefault="009262E4" w:rsidP="001C4E0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9262E4" w:rsidRPr="009262E4" w14:paraId="2268331F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B5F23C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E1A8F22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BF1F30E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06228C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1A561034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7DF312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E2C5F8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262E4">
              <w:rPr>
                <w:rFonts w:ascii="Arial" w:hAnsi="Arial" w:cs="Arial"/>
                <w:sz w:val="18"/>
                <w:szCs w:val="18"/>
              </w:rPr>
              <w:t>Videolaryngoskop</w:t>
            </w:r>
            <w:proofErr w:type="spellEnd"/>
            <w:r w:rsidRPr="009262E4">
              <w:rPr>
                <w:rFonts w:ascii="Arial" w:hAnsi="Arial" w:cs="Arial"/>
                <w:sz w:val="18"/>
                <w:szCs w:val="18"/>
              </w:rPr>
              <w:t xml:space="preserve"> przeznaczony do szybkiej i pewnej intubacji.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AD17910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11E169C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7F325F8A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B850D6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402198E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Konstrukcja modułowa, zapewniająca łatwiejsze przetwarzanie higieniczne;</w:t>
            </w:r>
          </w:p>
          <w:p w14:paraId="7F9B2124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- moduł głowicy (nadaje się do dezynfekcji) z ramką wyświetlacza wykonane z anodowanego aluminium</w:t>
            </w:r>
          </w:p>
          <w:p w14:paraId="7D5369FF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- moduł rękojeści (nadaje się do dezynfekcji i sterylizacji) z ramieniem kamery, wykonane ze stali nierdzewnej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41648A9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EE39F5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5F513315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8834C8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65DBC0A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Gładka powierzchnia urządzenia, bez zagłębień i wcięć, w których mógłby gromadzić się ciężki do usunięcia brud.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503AE3D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40357F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2979F3F2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21A6B0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B0483A8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 xml:space="preserve">Urządzenie wyposażone w obrotowy, kolorowy wyświetlacz TFT LCD, o przekątnej 3,2 cala, rozdzielczości 480x800 </w:t>
            </w:r>
            <w:proofErr w:type="spellStart"/>
            <w:r w:rsidRPr="009262E4">
              <w:rPr>
                <w:rFonts w:ascii="Arial" w:hAnsi="Arial" w:cs="Arial"/>
                <w:sz w:val="18"/>
                <w:szCs w:val="18"/>
              </w:rPr>
              <w:t>piks</w:t>
            </w:r>
            <w:proofErr w:type="spellEnd"/>
            <w:r w:rsidRPr="009262E4">
              <w:rPr>
                <w:rFonts w:ascii="Arial" w:hAnsi="Arial" w:cs="Arial"/>
                <w:sz w:val="18"/>
                <w:szCs w:val="18"/>
              </w:rPr>
              <w:t xml:space="preserve">. , o min. wymiarach powierzchni aktywnej 41x69mm, wykonany w technologii wyświetlania </w:t>
            </w:r>
            <w:proofErr w:type="spellStart"/>
            <w:r w:rsidRPr="009262E4">
              <w:rPr>
                <w:rFonts w:ascii="Arial" w:hAnsi="Arial" w:cs="Arial"/>
                <w:sz w:val="18"/>
                <w:szCs w:val="18"/>
              </w:rPr>
              <w:t>transflektywnego</w:t>
            </w:r>
            <w:proofErr w:type="spellEnd"/>
            <w:r w:rsidRPr="009262E4">
              <w:rPr>
                <w:rFonts w:ascii="Arial" w:hAnsi="Arial" w:cs="Arial"/>
                <w:sz w:val="18"/>
                <w:szCs w:val="18"/>
              </w:rPr>
              <w:t xml:space="preserve">, która gwarantuje prawdziwe kolory i realistyczne obrazowanie nawet w jasnym świetle otoczenia. </w:t>
            </w:r>
          </w:p>
          <w:p w14:paraId="673B9613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Wyświetlacz pokryty wytrzymałym szkłem.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F95321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EF71F56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6DED1DAD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904C40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CA1C14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 xml:space="preserve">Urządzenie wyposażone w kamerę CMOS o rozdzielczości 480x640 </w:t>
            </w:r>
            <w:proofErr w:type="spellStart"/>
            <w:r w:rsidRPr="009262E4">
              <w:rPr>
                <w:rFonts w:ascii="Arial" w:hAnsi="Arial" w:cs="Arial"/>
                <w:sz w:val="18"/>
                <w:szCs w:val="18"/>
              </w:rPr>
              <w:t>piks</w:t>
            </w:r>
            <w:proofErr w:type="spellEnd"/>
            <w:r w:rsidRPr="009262E4">
              <w:rPr>
                <w:rFonts w:ascii="Arial" w:hAnsi="Arial" w:cs="Arial"/>
                <w:sz w:val="18"/>
                <w:szCs w:val="18"/>
              </w:rPr>
              <w:t xml:space="preserve">., polu widzenia nie mniejszym niż 70˚, z zewnętrznym bezcieniowym oświetleniem LED (pierścień czterech </w:t>
            </w:r>
            <w:proofErr w:type="spellStart"/>
            <w:r w:rsidRPr="009262E4">
              <w:rPr>
                <w:rFonts w:ascii="Arial" w:hAnsi="Arial" w:cs="Arial"/>
                <w:sz w:val="18"/>
                <w:szCs w:val="18"/>
              </w:rPr>
              <w:t>diód</w:t>
            </w:r>
            <w:proofErr w:type="spellEnd"/>
            <w:r w:rsidRPr="009262E4">
              <w:rPr>
                <w:rFonts w:ascii="Arial" w:hAnsi="Arial" w:cs="Arial"/>
                <w:sz w:val="18"/>
                <w:szCs w:val="18"/>
              </w:rPr>
              <w:t>), o temperaturze koloru min. 5300K i jasności min. 900 lx (przy stosowaniu łyżki Mac3)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A3E329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4E8910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3721325D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986125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CD3A67A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Urządzenie zasilane z wbudowanej baterii akumulatorowej, wykonanej w technologii Li-</w:t>
            </w:r>
            <w:proofErr w:type="spellStart"/>
            <w:r w:rsidRPr="009262E4">
              <w:rPr>
                <w:rFonts w:ascii="Arial" w:hAnsi="Arial" w:cs="Arial"/>
                <w:sz w:val="18"/>
                <w:szCs w:val="18"/>
              </w:rPr>
              <w:t>Ion</w:t>
            </w:r>
            <w:proofErr w:type="spellEnd"/>
            <w:r w:rsidRPr="009262E4">
              <w:rPr>
                <w:rFonts w:ascii="Arial" w:hAnsi="Arial" w:cs="Arial"/>
                <w:sz w:val="18"/>
                <w:szCs w:val="18"/>
              </w:rPr>
              <w:t>, zapewniającej nieprzerwaną pracę przez min. 4 godz., co odpowiada ok. 50 cyklom intubacyjnym trwającym 5 min.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EA66E97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1ED4948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376AD863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95E025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3C4B46D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Czas do pełnego naładowania, w pełni rozładowanej baterii - maks. 3 godz.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C4A69EE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CE8902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37A19E32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FC0C75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876AAB7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Dedykowaną ładowarka,  pełniąca jednocześnie funkcję podstawki/wieszaka (po zamocowaniu do ściany) dla oferowanego urządzenia..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B7FE987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2E989E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69BAAD31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3EB1DD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63A52FC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 xml:space="preserve">Dedykowane łyżki </w:t>
            </w:r>
            <w:proofErr w:type="spellStart"/>
            <w:r w:rsidRPr="009262E4">
              <w:rPr>
                <w:rFonts w:ascii="Arial" w:hAnsi="Arial" w:cs="Arial"/>
                <w:sz w:val="18"/>
                <w:szCs w:val="18"/>
              </w:rPr>
              <w:t>videolaryngoskopowe</w:t>
            </w:r>
            <w:proofErr w:type="spellEnd"/>
            <w:r w:rsidRPr="009262E4">
              <w:rPr>
                <w:rFonts w:ascii="Arial" w:hAnsi="Arial" w:cs="Arial"/>
                <w:sz w:val="18"/>
                <w:szCs w:val="18"/>
              </w:rPr>
              <w:t>, jednorazowe  w rozmiarze ( do każdego urządzenia):</w:t>
            </w:r>
          </w:p>
          <w:p w14:paraId="168E7660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-  Mac3 – 50szt.</w:t>
            </w:r>
          </w:p>
          <w:p w14:paraId="725FF8C5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-  Mac4 -  50 szt.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6D78ABC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F24129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59AD0002" w14:textId="77777777" w:rsidTr="009262E4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9930ED6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9262E4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9262E4" w:rsidRPr="009262E4" w14:paraId="67925AE9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E62584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3A1C2A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4571741" w14:textId="77777777" w:rsidR="009262E4" w:rsidRPr="009262E4" w:rsidRDefault="009262E4" w:rsidP="001C4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23E198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07A17CB7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B67C8D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7D51A3F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5CA173" w14:textId="77777777" w:rsidR="009262E4" w:rsidRPr="009262E4" w:rsidRDefault="009262E4" w:rsidP="001C4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AAAC51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357F2EA8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3A316D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86FE3D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DD42341" w14:textId="77777777" w:rsidR="009262E4" w:rsidRPr="009262E4" w:rsidRDefault="009262E4" w:rsidP="001C4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E595E30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482065CA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2DA6FD" w14:textId="77777777" w:rsidR="009262E4" w:rsidRPr="009262E4" w:rsidRDefault="009262E4" w:rsidP="001C4E0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16C2E72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E3EB30A" w14:textId="77777777" w:rsidR="009262E4" w:rsidRPr="009262E4" w:rsidRDefault="009262E4" w:rsidP="001C4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667687E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4A312BA9" w14:textId="77777777" w:rsidTr="009262E4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1DEDE32E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9262E4" w:rsidRPr="009262E4" w14:paraId="1DB1BEA1" w14:textId="77777777" w:rsidTr="009262E4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B64C4F7" w14:textId="77777777" w:rsidR="009262E4" w:rsidRPr="009262E4" w:rsidRDefault="009262E4" w:rsidP="001C4E0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3E51803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Okres gwarancji min.36 miesięcy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6D71497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3DB51B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E5994E5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540349ED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EAEB1F" w14:textId="77777777" w:rsidR="009262E4" w:rsidRPr="009262E4" w:rsidRDefault="009262E4" w:rsidP="001C4E0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D4AECCA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E6AC3C4" w14:textId="77777777" w:rsidR="009262E4" w:rsidRPr="009262E4" w:rsidRDefault="009262E4" w:rsidP="001C4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E533DB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7216AD0F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37DC1F" w14:textId="77777777" w:rsidR="009262E4" w:rsidRPr="009262E4" w:rsidRDefault="009262E4" w:rsidP="001C4E0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3044EA2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7494743" w14:textId="77777777" w:rsidR="009262E4" w:rsidRPr="009262E4" w:rsidRDefault="009262E4" w:rsidP="001C4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13FA7D7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2E4" w:rsidRPr="009262E4" w14:paraId="0DD63B2E" w14:textId="77777777" w:rsidTr="009262E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F9FD00" w14:textId="77777777" w:rsidR="009262E4" w:rsidRPr="009262E4" w:rsidRDefault="009262E4" w:rsidP="001C4E0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36BE037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C855128" w14:textId="77777777" w:rsidR="009262E4" w:rsidRPr="009262E4" w:rsidRDefault="009262E4" w:rsidP="001C4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2E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8747B2" w14:textId="77777777" w:rsidR="009262E4" w:rsidRPr="009262E4" w:rsidRDefault="009262E4" w:rsidP="001C4E0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197E33"/>
    <w:rsid w:val="00275FDC"/>
    <w:rsid w:val="005B4EA6"/>
    <w:rsid w:val="00657B06"/>
    <w:rsid w:val="0070454B"/>
    <w:rsid w:val="007E4AB3"/>
    <w:rsid w:val="00897D79"/>
    <w:rsid w:val="008B5ECB"/>
    <w:rsid w:val="009262E4"/>
    <w:rsid w:val="009A632F"/>
    <w:rsid w:val="00A12CFA"/>
    <w:rsid w:val="00B43F71"/>
    <w:rsid w:val="00BA0E5A"/>
    <w:rsid w:val="00BB695F"/>
    <w:rsid w:val="00BD475E"/>
    <w:rsid w:val="00C44D90"/>
    <w:rsid w:val="00CE601F"/>
    <w:rsid w:val="00ED10EB"/>
    <w:rsid w:val="00F77584"/>
    <w:rsid w:val="00F810A3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2</cp:revision>
  <cp:lastPrinted>1995-11-21T16:41:00Z</cp:lastPrinted>
  <dcterms:created xsi:type="dcterms:W3CDTF">2023-03-23T13:50:00Z</dcterms:created>
  <dcterms:modified xsi:type="dcterms:W3CDTF">2023-03-23T13:50:00Z</dcterms:modified>
</cp:coreProperties>
</file>